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128.png" ContentType="image/png"/>
  <Override PartName="/word/media/rId116.png" ContentType="image/png"/>
  <Override PartName="/word/media/rId123.png" ContentType="image/png"/>
  <Override PartName="/word/media/rId109.png" ContentType="image/png"/>
  <Override PartName="/word/media/rId102.png" ContentType="image/png"/>
  <Override PartName="/word/media/rId31.png" ContentType="image/png"/>
  <Override PartName="/word/media/rId75.png" ContentType="image/png"/>
  <Override PartName="/word/media/rId141.png" ContentType="image/png"/>
  <Override PartName="/word/media/rId144.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38.png" ContentType="image/png"/>
  <Override PartName="/word/media/rId42.png" ContentType="image/png"/>
  <Override PartName="/word/media/rId24.png" ContentType="image/png"/>
  <Override PartName="/word/media/rId84.png" ContentType="image/png"/>
  <Override PartName="/word/media/rId21.png" ContentType="image/png"/>
  <Override PartName="/word/media/rId131.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7.png" ContentType="image/png"/>
  <Override PartName="/word/media/rId93.png" ContentType="image/png"/>
  <Override PartName="/word/media/rId56.png" ContentType="image/png"/>
  <Override PartName="/word/media/rId53.png" ContentType="image/png"/>
  <Override PartName="/word/media/rId71.png" ContentType="image/png"/>
  <Override PartName="/word/media/rId134.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51" w:name="Xb7e4df7daa5787e89ed938b0f84a5b8bf6f4c5d"/>
    <w:p>
      <w:pPr>
        <w:pStyle w:val="Heading1"/>
      </w:pPr>
      <w:r>
        <w:t xml:space="preserve">Assessment Using Age Composition data: Anchovy Stock in ICES Subdivision 9a South (Ane.27.9a).</w:t>
      </w:r>
    </w:p>
    <w:bookmarkStart w:id="149"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37db0c78-eb77-4dd7-b236-4d1c8391c690"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7db0c78-eb77-4dd7-b236-4d1c8391c690"/>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ea3f7d6f-54cd-4340-90e2-8386bfad4b2e"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a3f7d6f-54cd-4340-90e2-8386bfad4b2e"/>
      <w:r>
        <w:t xml:space="preserve">: Ane.27.9a stock. Quarterly Catch.</w:t>
      </w:r>
    </w:p>
    <w:p>
      <w:pPr>
        <w:pStyle w:val="TextBody"/>
      </w:pPr>
      <w:r>
        <w:t xml:space="preserve">Table</w:t>
      </w:r>
      <w:r>
        <w:t xml:space="preserve"> </w:t>
      </w:r>
      <w:bookmarkStart w:id="bdf517aa-2d93-43bf-89c8-8cb3ccbd6585"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df517aa-2d93-43bf-89c8-8cb3ccbd6585"/>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f50999b1-a0fa-48ed-aadb-897895789abb"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0999b1-a0fa-48ed-aadb-897895789abb"/>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7ba0bb4f-646a-4f4b-823a-ec64b1990676"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ba0bb4f-646a-4f4b-823a-ec64b1990676"/>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622b7ae5-09c2-487e-a10a-45cf8be38921"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22b7ae5-09c2-487e-a10a-45cf8be38921"/>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bbed40cd-0ad1-47fe-9c80-e62e2d88f16e"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bed40cd-0ad1-47fe-9c80-e62e2d88f16e"/>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b47293d0-015f-401e-b799-1016efc7c4db"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47293d0-015f-401e-b799-1016efc7c4db"/>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2881049" cy="620321"/>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2881049" cy="620321"/>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8925f37f-3108-4bcb-b99a-f896f200459d"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925f37f-3108-4bcb-b99a-f896f200459d"/>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15.35</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fbf8780c-4337-42a7-831c-316a93bd2e0b"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bf8780c-4337-42a7-831c-316a93bd2e0b"/>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60dcf232-2148-485f-8ace-025a1397714c"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0dcf232-2148-485f-8ace-025a1397714c"/>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432152"/>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432152"/>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3298092"/>
            <wp:effectExtent b="0" l="0" r="0" t="0"/>
            <wp:docPr descr="" title="" id="76" name="Picture"/>
            <a:graphic>
              <a:graphicData uri="http://schemas.openxmlformats.org/drawingml/2006/picture">
                <pic:pic>
                  <pic:nvPicPr>
                    <pic:cNvPr descr="output/run/S0//plots/sel02_multiple_fleets_age1.png" id="77" name="Picture"/>
                    <pic:cNvPicPr>
                      <a:picLocks noChangeArrowheads="1" noChangeAspect="1"/>
                    </pic:cNvPicPr>
                  </pic:nvPicPr>
                  <pic:blipFill>
                    <a:blip r:embed="rId75"/>
                    <a:stretch>
                      <a:fillRect/>
                    </a:stretch>
                  </pic:blipFill>
                  <pic:spPr bwMode="auto">
                    <a:xfrm>
                      <a:off x="0" y="0"/>
                      <a:ext cx="5359400" cy="3298092"/>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8" w:name="fit-and-residuals-indices"/>
    <w:p>
      <w:pPr>
        <w:pStyle w:val="Heading3"/>
      </w:pPr>
      <w:r>
        <w:t xml:space="preserve">Fit and residuals indices</w:t>
      </w:r>
    </w:p>
    <w:p>
      <w:pPr>
        <w:pStyle w:val="FirstParagraph"/>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03" name="Picture"/>
            <a:graphic>
              <a:graphicData uri="http://schemas.openxmlformats.org/drawingml/2006/picture">
                <pic:pic>
                  <pic:nvPicPr>
                    <pic:cNvPr descr="output/run/S0//plots/comp_agefit_data_weighting_TA1.8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0" name="Picture"/>
            <a:graphic>
              <a:graphicData uri="http://schemas.openxmlformats.org/drawingml/2006/picture">
                <pic:pic>
                  <pic:nvPicPr>
                    <pic:cNvPr descr="output/run/S0//plots/comp_agefit_data_weighting_TA1.8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7" name="Picture"/>
            <a:graphic>
              <a:graphicData uri="http://schemas.openxmlformats.org/drawingml/2006/picture">
                <pic:pic>
                  <pic:nvPicPr>
                    <pic:cNvPr descr="output/run/S0//plots/comp_agefit_data_weighting_TA1.8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24" name="Picture"/>
            <a:graphic>
              <a:graphicData uri="http://schemas.openxmlformats.org/drawingml/2006/picture">
                <pic:pic>
                  <pic:nvPicPr>
                    <pic:cNvPr descr="output/run/S0//plots/comp_agefit_data_weighting_TA1.8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26"/>
    <w:bookmarkEnd w:id="127"/>
    <w:bookmarkStart w:id="140" w:name="mean-length-residuals"/>
    <w:p>
      <w:pPr>
        <w:pStyle w:val="Heading4"/>
      </w:pPr>
      <w:r>
        <w:t xml:space="preserve">Mean length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output/run/S0//plots/comp_agefit_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32" name="Picture"/>
            <a:graphic>
              <a:graphicData uri="http://schemas.openxmlformats.org/drawingml/2006/picture">
                <pic:pic>
                  <pic:nvPicPr>
                    <pic:cNvPr descr="report/run/S0/fig_runtest_residuals_age.png" id="133" name="Picture"/>
                    <pic:cNvPicPr>
                      <a:picLocks noChangeArrowheads="1" noChangeAspect="1"/>
                    </pic:cNvPicPr>
                  </pic:nvPicPr>
                  <pic:blipFill>
                    <a:blip r:embed="rId131"/>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p>
      <w:pPr>
        <w:pStyle w:val="TextBody"/>
      </w:pPr>
      <w:r>
        <w:drawing>
          <wp:inline>
            <wp:extent cx="5178536" cy="1332542"/>
            <wp:effectExtent b="0" l="0" r="0" t="0"/>
            <wp:docPr descr="" title="" id="135" name="Picture"/>
            <a:graphic>
              <a:graphicData uri="http://schemas.openxmlformats.org/drawingml/2006/picture">
                <pic:pic>
                  <pic:nvPicPr>
                    <pic:cNvPr descr="report/run/S0/tb_run_age.png" id="136" name="Picture"/>
                    <pic:cNvPicPr>
                      <a:picLocks noChangeArrowheads="1" noChangeAspect="1"/>
                    </pic:cNvPicPr>
                  </pic:nvPicPr>
                  <pic:blipFill>
                    <a:blip r:embed="rId134"/>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8" name="Picture"/>
            <a:graphic>
              <a:graphicData uri="http://schemas.openxmlformats.org/drawingml/2006/picture">
                <pic:pic>
                  <pic:nvPicPr>
                    <pic:cNvPr descr="report/run/S0/tb_jabba_age.png" id="139" name="Picture"/>
                    <pic:cNvPicPr>
                      <a:picLocks noChangeArrowheads="1" noChangeAspect="1"/>
                    </pic:cNvPicPr>
                  </pic:nvPicPr>
                  <pic:blipFill>
                    <a:blip r:embed="rId137"/>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0"/>
    <w:bookmarkStart w:id="147" w:name="restrospective"/>
    <w:p>
      <w:pPr>
        <w:pStyle w:val="Heading4"/>
      </w:pPr>
      <w:r>
        <w:t xml:space="preserve">Restrospective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w:t>
      </w:r>
      <w:r>
        <w:t xml:space="preserve"> </w:t>
      </w:r>
      <w:r>
        <w:rPr>
          <w:strike/>
        </w:rPr>
        <w:t xml:space="preserve">initial model (S1)</w:t>
      </w:r>
      <w:r>
        <w:t xml:space="preserve">. The retrospective analysis of the assessment model indicates that in terms of phi (mean of retrospective anomalies), the reduction of information generates a pattern of underestimation of fishing mortality</w:t>
      </w:r>
      <w:r>
        <w:t xml:space="preserve"> </w:t>
      </w:r>
      <w:r>
        <w:rPr>
          <w:strike/>
        </w:rPr>
        <w:t xml:space="preserve">(phi = -0.47)</w:t>
      </w:r>
      <w:r>
        <w:t xml:space="preserve"> </w:t>
      </w:r>
      <w:r>
        <w:t xml:space="preserve">and a pattern of overestimation of spawning biomass</w:t>
      </w:r>
      <w:r>
        <w:t xml:space="preserve"> </w:t>
      </w:r>
      <w:r>
        <w:rPr>
          <w:strike/>
        </w:rPr>
        <w:t xml:space="preserve">(phi = 1.62)</w:t>
      </w:r>
      <w:r>
        <w:t xml:space="preserve">.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5359400" cy="5359400"/>
            <wp:effectExtent b="0" l="0" r="0" t="0"/>
            <wp:docPr descr="" title="" id="142" name="Picture"/>
            <a:graphic>
              <a:graphicData uri="http://schemas.openxmlformats.org/drawingml/2006/picture">
                <pic:pic>
                  <pic:nvPicPr>
                    <pic:cNvPr descr="report/retro/S0/Retro.png" id="143" name="Picture"/>
                    <pic:cNvPicPr>
                      <a:picLocks noChangeArrowheads="1" noChangeAspect="1"/>
                    </pic:cNvPicPr>
                  </pic:nvPicPr>
                  <pic:blipFill>
                    <a:blip r:embed="rId141"/>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3262432" cy="3198102"/>
            <wp:effectExtent b="0" l="0" r="0" t="0"/>
            <wp:docPr descr="" title="" id="145" name="Picture"/>
            <a:graphic>
              <a:graphicData uri="http://schemas.openxmlformats.org/drawingml/2006/picture">
                <pic:pic>
                  <pic:nvPicPr>
                    <pic:cNvPr descr="report/retro/S0/table_rho.png" id="146" name="Picture"/>
                    <pic:cNvPicPr>
                      <a:picLocks noChangeArrowheads="1" noChangeAspect="1"/>
                    </pic:cNvPicPr>
                  </pic:nvPicPr>
                  <pic:blipFill>
                    <a:blip r:embed="rId144"/>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47"/>
    <w:bookmarkEnd w:id="148"/>
    <w:bookmarkEnd w:id="149"/>
    <w:bookmarkStart w:id="150" w:name="references"/>
    <w:p>
      <w:pPr>
        <w:pStyle w:val="Heading2"/>
      </w:pPr>
      <w:r>
        <w:t xml:space="preserve">References</w:t>
      </w:r>
    </w:p>
    <w:bookmarkEnd w:id="150"/>
    <w:bookmarkEnd w:id="151"/>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31" Target="media/rId31.png" /><Relationship Type="http://schemas.openxmlformats.org/officeDocument/2006/relationships/image" Id="rId75" Target="media/rId7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7" Target="media/rId13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4" Target="media/rId134.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2024-08-22T14:26:28Z</dcterms:created>
  <dcterms:modified xsi:type="dcterms:W3CDTF">2024-08-22T14:26:28Z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